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Минобрнауки России от 26.07.2018 N 12н</w:t>
              <w:br/>
              <w:t xml:space="preserve">(ред. от 08.11.2022)</w:t>
              <w:br/>
              <w:t xml:space="preserve">"Об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детей"</w:t>
              <w:br/>
              <w:t xml:space="preserve">(Зарегистрировано в Минюсте России 15.08.2018 N 51907)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15 августа 2018 г. N 51907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июля 2018 г. N 12н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ПРЕДСТАВЛЕНИЯ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ДОЛЖНОСТЕЙ, И РАБОТНИКАМИ, ЗАМЕЩАЮЩИМИ ДОЛЖНОСТИ</w:t>
      </w:r>
    </w:p>
    <w:p>
      <w:pPr>
        <w:pStyle w:val="2"/>
        <w:jc w:val="center"/>
      </w:pPr>
      <w:r>
        <w:rPr>
          <w:sz w:val="20"/>
        </w:rPr>
        <w:t xml:space="preserve">В ОРГАНИЗАЦИЯХ, СОЗДАННЫХ ДЛЯ ВЫПОЛНЕНИЯ ЗАДАЧ,</w:t>
      </w:r>
    </w:p>
    <w:p>
      <w:pPr>
        <w:pStyle w:val="2"/>
        <w:jc w:val="center"/>
      </w:pPr>
      <w:r>
        <w:rPr>
          <w:sz w:val="20"/>
        </w:rPr>
        <w:t xml:space="preserve">ПОСТАВЛЕННЫХ ПЕРЕД МИНИСТЕРСТВОМ НАУКИ И ВЫСШЕГО</w:t>
      </w:r>
    </w:p>
    <w:p>
      <w:pPr>
        <w:pStyle w:val="2"/>
        <w:jc w:val="center"/>
      </w:pPr>
      <w:r>
        <w:rPr>
          <w:sz w:val="20"/>
        </w:rPr>
        <w:t xml:space="preserve">ОБРАЗОВАНИЯ РОССИЙСКОЙ ФЕДЕРАЦИИ, СВЕДЕНИЙ О СВОИХ ДОХОДАХ,</w:t>
      </w:r>
    </w:p>
    <w:p>
      <w:pPr>
        <w:pStyle w:val="2"/>
        <w:jc w:val="center"/>
      </w:pPr>
      <w:r>
        <w:rPr>
          <w:sz w:val="20"/>
        </w:rPr>
        <w:t xml:space="preserve">РАСХОДАХ,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ХАРАКТЕРА, А ТАКЖЕ СВЕДЕНИЙ О ДОХОДАХ, РАСХОДАХ,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</w:t>
      </w:r>
    </w:p>
    <w:p>
      <w:pPr>
        <w:pStyle w:val="2"/>
        <w:jc w:val="center"/>
      </w:pPr>
      <w:r>
        <w:rPr>
          <w:sz w:val="20"/>
        </w:rPr>
        <w:t xml:space="preserve">СВОИХ 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16.08.2019 </w:t>
            </w:r>
            <w:hyperlink w:history="0" r:id="rId7" w:tooltip="Приказ Минобрнауки России от 16.08.2019 N 604 (ред. от 17.01.2022)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) {КонсультантПлюс}">
              <w:r>
                <w:rPr>
                  <w:sz w:val="20"/>
                  <w:color w:val="0000ff"/>
                </w:rPr>
                <w:t xml:space="preserve">N 604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08.11.2022 </w:t>
            </w:r>
            <w:hyperlink w:history="0" r:id="rId8" w:tooltip="Приказ Минобрнауки России от 08.11.2022 N 1085 &quot;О внесении изменений в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 {КонсультантПлюс}">
              <w:r>
                <w:rPr>
                  <w:sz w:val="20"/>
                  <w:color w:val="0000ff"/>
                </w:rPr>
                <w:t xml:space="preserve">N 1085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статьями 8</w:t>
        </w:r>
      </w:hyperlink>
      <w:r>
        <w:rPr>
          <w:sz w:val="20"/>
        </w:rPr>
        <w:t xml:space="preserve"> и </w:t>
      </w:r>
      <w:hyperlink w:history="0" r:id="rId10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8.1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Федеральным </w:t>
      </w:r>
      <w:hyperlink w:history="0" r:id="rId1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 и Указами Президента Российской Федерации от 2 апреля 2013 г. </w:t>
      </w:r>
      <w:hyperlink w:history="0" r:id="rId12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N 309</w:t>
        </w:r>
      </w:hyperlink>
      <w:r>
        <w:rPr>
          <w:sz w:val="20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от 2 апреля 2013 г. </w:t>
      </w:r>
      <w:hyperlink w:history="0" r:id="rId13" w:tooltip="Указ Президента РФ от 02.04.2013 N 310 (ред. от 25.01.2024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N 310</w:t>
        </w:r>
      </w:hyperlink>
      <w:r>
        <w:rPr>
          <w:sz w:val="20"/>
        </w:rP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3520) и от 23 июня 2014 г. </w:t>
      </w:r>
      <w:hyperlink w:history="0" r:id="rId14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N 460</w:t>
        </w:r>
      </w:hyperlink>
      <w:r>
        <w:rPr>
          <w:sz w:val="20"/>
        </w:rP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организаций, созданных для выполнения задач, поставленных перед Министерством науки и высшего образования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определить структурное подразделение или должностное лицо, ответственное за работу по профилактике коррупционных и иных правонарушений в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ознакомить с </w:t>
      </w:r>
      <w:hyperlink w:history="0" w:anchor="P43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работников организации и установить контроль за своевременным предоставлением и правильностью оформления представляемых сведений.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М.М.КОТЮКОВ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июля 2018 г. N 12н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ПРЕДСТАВЛЕНИЯ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ДОЛЖНОСТЕЙ, И РАБОТНИКАМИ, ЗАМЕЩАЮЩИМИ ДОЛЖНОСТИ</w:t>
      </w:r>
    </w:p>
    <w:p>
      <w:pPr>
        <w:pStyle w:val="2"/>
        <w:jc w:val="center"/>
      </w:pPr>
      <w:r>
        <w:rPr>
          <w:sz w:val="20"/>
        </w:rPr>
        <w:t xml:space="preserve">В ОРГАНИЗАЦИЯХ, СОЗДАННЫХ ДЛЯ ВЫПОЛНЕНИЯ ЗАДАЧ,</w:t>
      </w:r>
    </w:p>
    <w:p>
      <w:pPr>
        <w:pStyle w:val="2"/>
        <w:jc w:val="center"/>
      </w:pPr>
      <w:r>
        <w:rPr>
          <w:sz w:val="20"/>
        </w:rPr>
        <w:t xml:space="preserve">ПОСТАВЛЕННЫХ ПЕРЕД МИНИСТЕРСТВОМ НАУКИ И ВЫСШЕГО</w:t>
      </w:r>
    </w:p>
    <w:p>
      <w:pPr>
        <w:pStyle w:val="2"/>
        <w:jc w:val="center"/>
      </w:pPr>
      <w:r>
        <w:rPr>
          <w:sz w:val="20"/>
        </w:rPr>
        <w:t xml:space="preserve">ОБРАЗОВАНИЯ РОССИЙСКОЙ ФЕДЕРАЦИИ, СВЕДЕНИЙ О СВОИХ ДОХОДАХ,</w:t>
      </w:r>
    </w:p>
    <w:p>
      <w:pPr>
        <w:pStyle w:val="2"/>
        <w:jc w:val="center"/>
      </w:pPr>
      <w:r>
        <w:rPr>
          <w:sz w:val="20"/>
        </w:rPr>
        <w:t xml:space="preserve">РАСХОДАХ,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ХАРАКТЕРА, А ТАКЖЕ СВЕДЕНИЙ О ДОХОДАХ, РАСХОДАХ,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</w:t>
      </w:r>
    </w:p>
    <w:p>
      <w:pPr>
        <w:pStyle w:val="2"/>
        <w:jc w:val="center"/>
      </w:pPr>
      <w:r>
        <w:rPr>
          <w:sz w:val="20"/>
        </w:rPr>
        <w:t xml:space="preserve">СВОИХ 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16.08.2019 </w:t>
            </w:r>
            <w:hyperlink w:history="0" r:id="rId15" w:tooltip="Приказ Минобрнауки России от 16.08.2019 N 604 (ред. от 17.01.2022)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) {КонсультантПлюс}">
              <w:r>
                <w:rPr>
                  <w:sz w:val="20"/>
                  <w:color w:val="0000ff"/>
                </w:rPr>
                <w:t xml:space="preserve">N 604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08.11.2022 </w:t>
            </w:r>
            <w:hyperlink w:history="0" r:id="rId16" w:tooltip="Приказ Минобрнауки России от 08.11.2022 N 1085 &quot;О внесении изменений в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 {КонсультантПлюс}">
              <w:r>
                <w:rPr>
                  <w:sz w:val="20"/>
                  <w:color w:val="0000ff"/>
                </w:rPr>
                <w:t xml:space="preserve">N 1085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граждане, претендующие на замещение в подведомственных организациях должностей, предусмотренных перечнем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должностей, граждане);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работники подведомственных организаций, замещавшие по состоянию на 31 декабря отчетного года в этих подведомственных организациях должности, предусмотренные Перечнем должностей (далее - работники).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Граждане, претендующие на замещение должностей, для которых работодателем будет являться Министр науки и высшего образования Российской Федерации (далее - Министр), сведения о доходах, об имуществе и обязательствах имущественного характера, указанные в </w:t>
      </w:r>
      <w:hyperlink w:history="0" w:anchor="P58" w:tooltip="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</w:t>
      </w:r>
      <w:hyperlink w:history="0" w:anchor="P58" w:tooltip="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и </w:t>
      </w:r>
      <w:hyperlink w:history="0" w:anchor="P61" w:tooltip="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настоящего Порядка, представляют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обрнауки России от 08.11.2022 N 1085 &quot;О внесении изменений в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08.11.2022 N 1085)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Граждане, претендующие на замещение должностей, работодателем для которых будет являться подведомственная организация, сведения о доходах, об имуществе и обязательствах имущественного характера, указанные в </w:t>
      </w:r>
      <w:hyperlink w:history="0" w:anchor="P58" w:tooltip="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а также работники, замещающие должности, работодателем для которых является подведомственная организация, сведения о доходах, об имуществе и обязательствах имущественного характера и сведения о расходах, указанные в </w:t>
      </w:r>
      <w:hyperlink w:history="0" w:anchor="P58" w:tooltip="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и </w:t>
      </w:r>
      <w:hyperlink w:history="0" w:anchor="P61" w:tooltip="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настоящего Порядка, представляют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8" w:tooltip="Приказ Минобрнауки России от 16.08.2019 N 604 (ред. от 17.01.2022)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16.08.2019 N 604)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 о доходах и сведения о расходах представляются по </w:t>
      </w:r>
      <w:hyperlink w:history="0" r:id="rId19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(Собрание законодательства Российской Федерации, 2014, N 26, ст. 3520; 2020, N 50, ст. 8185) (далее - Справка о доходах и расходах).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 доходах и расходах заполняется с использованием специального программного обеспечения "Справки БК", размещенного на официальных сайтах Президента Российской Федерации и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обработки и проведения анализа указанных в Справках о доходах и расходах сведений в рамках федеральной государственной информационной системы в области государственной службы в подразделение по профилактике коррупции представляется Справка о доходах и расходах на бумажном носителе и файл с электронным образом Справки о доходах и расходах в формате .XSB на электронном носителе информации (компакт-диск (CD, DVD), флэш-накопитель USB или внешний жесткий диск).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20" w:tooltip="Приказ Минобрнауки России от 08.11.2022 N 1085 &quot;О внесении изменений в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08.11.2022 N 1085)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Сведения о доходах, об имуществе и обязательствах имущественного характера представляются: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гражданами - при назначении в подведомственные организации на должности, предусмотренные Перечнем должностей;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работниками - ежегодно, не позднее 30 апреля года, следующего за отчетным.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Гражданин при назначении в подведомственную организацию на должность, предусмотренную Перечнем должностей, представляет: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Работник представляет ежегодно: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Работник, замещающий в подведомственной организации должность, не включенную в Перечень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</w:t>
      </w:r>
      <w:hyperlink w:history="0" w:anchor="P73" w:tooltip="8. Гражданин при назначении в подведомственную организацию на должность, предусмотренную Перечнем должностей, представляет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Уточненные сведения о доходах, об имуществе и обязательствах имущественного характера могут быть представлены: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 - в течение одного месяца со дня представления сведений о доходах, об имуществе и обязательствах имущественного характера при назначении в подведомственную организацию на должность, предусмотренную Перечнем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работниками - в течение одного месяца после окончания срока, указанного в </w:t>
      </w:r>
      <w:hyperlink w:history="0" w:anchor="P72" w:tooltip="б) работниками - ежегодно, не позднее 30 апреля года, следующего за отчетным.">
        <w:r>
          <w:rPr>
            <w:sz w:val="20"/>
            <w:color w:val="0000ff"/>
          </w:rPr>
          <w:t xml:space="preserve">подпункте "б" пункта 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Министр, направляют в подразделение по профилактике коррупции заявление с объяснением причин непредставления указанных сведений.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обрнауки России от 08.11.2022 N 1085 &quot;О внесении изменений в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08.11.2022 N 1085)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замещающие должности, работодателем для которых является подведомственная организация,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правонарушений, заявление с объяснением причин непредставления указанных сведений.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обрнауки России от 16.08.2019 N 604 (ред. от 17.01.2022)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16.08.2019 N 604)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декабря), при наличии правовых оснований, установленных </w:t>
      </w:r>
      <w:hyperlink w:history="0" r:id="rId2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правовые основания для представления сведений о расходах отсутствуют, то </w:t>
      </w:r>
      <w:hyperlink w:history="0" r:id="rId24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раздел 2</w:t>
        </w:r>
      </w:hyperlink>
      <w:r>
        <w:rPr>
          <w:sz w:val="20"/>
        </w:rPr>
        <w:t xml:space="preserve"> "Сведения о расходах" Справки о доходах и расходах не заполняется.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history="0" w:anchor="P79" w:tooltip="10. Работник, замещающий в подведомственной организации должность, не включенную в Перечень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пунктом 8 настоящего Порядка.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сведения также могут храниться в электронном виде.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риказ Минобрнауки России от 08.11.2022 N 1085 &quot;О внесении изменений в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08.11.2022 N 1085)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случае если гражданин или работник, указанный в </w:t>
      </w:r>
      <w:hyperlink w:history="0" w:anchor="P79" w:tooltip="10. Работник, замещающий в подведомственной организации должность, не включенную в Перечень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пунктом 8 настоящего Порядка.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настоящего Порядка, 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Перечень должностей, им возвращаются представленные ими справки по их письменному заявлению вместе с другими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Перечнем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26.07.2018 N 12н</w:t>
            <w:br/>
            <w:t>(ред. от 08.11.2022)</w:t>
            <w:br/>
            <w:t>"Об утверждении Порядка представления гражданами, пре...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B9358D2FE08D446422F39FC9094DB91F53EDF57F188D50101035DCCD217E15D121DCBC588C9156BD759E084E4EDB25008A9719F73CAA5B7PCzAI" TargetMode = "External"/>
	<Relationship Id="rId8" Type="http://schemas.openxmlformats.org/officeDocument/2006/relationships/hyperlink" Target="consultantplus://offline/ref=DB9358D2FE08D446422F39FC9094DB91F53CD85EF28DD50101035DCCD217E15D121DCBC588C9156AD659E084E4EDB25008A9719F73CAA5B7PCzAI" TargetMode = "External"/>
	<Relationship Id="rId9" Type="http://schemas.openxmlformats.org/officeDocument/2006/relationships/hyperlink" Target="consultantplus://offline/ref=DB9358D2FE08D446422F39FC9094DB91F539DB5EF98DD50101035DCCD217E15D121DCBC389C2413B9407B9D4A4A6BF5412B57198P6z9I" TargetMode = "External"/>
	<Relationship Id="rId10" Type="http://schemas.openxmlformats.org/officeDocument/2006/relationships/hyperlink" Target="consultantplus://offline/ref=DB9358D2FE08D446422F39FC9094DB91F539DB5EF98DD50101035DCCD217E15D121DCBC58EC11E3E8116E1D8A1BCA15109A9739A6FPCzCI" TargetMode = "External"/>
	<Relationship Id="rId11" Type="http://schemas.openxmlformats.org/officeDocument/2006/relationships/hyperlink" Target="consultantplus://offline/ref=DB9358D2FE08D446422F39FC9094DB91F53BDD52F38CD50101035DCCD217E15D121DCBC588C91468D759E084E4EDB25008A9719F73CAA5B7PCzAI" TargetMode = "External"/>
	<Relationship Id="rId12" Type="http://schemas.openxmlformats.org/officeDocument/2006/relationships/hyperlink" Target="consultantplus://offline/ref=DB9358D2FE08D446422F39FC9094DB91F539D756F489D50101035DCCD217E15D121DCBC588C9156CD959E084E4EDB25008A9719F73CAA5B7PCzAI" TargetMode = "External"/>
	<Relationship Id="rId13" Type="http://schemas.openxmlformats.org/officeDocument/2006/relationships/hyperlink" Target="consultantplus://offline/ref=DB9358D2FE08D446422F39FC9094DB91F539D756F48BD50101035DCCD217E15D121DCBC588C9156FD959E084E4EDB25008A9719F73CAA5B7PCzAI" TargetMode = "External"/>
	<Relationship Id="rId14" Type="http://schemas.openxmlformats.org/officeDocument/2006/relationships/hyperlink" Target="consultantplus://offline/ref=DB9358D2FE08D446422F39FC9094DB91F539D756F481D50101035DCCD217E15D121DCBC588C9156AD859E084E4EDB25008A9719F73CAA5B7PCzAI" TargetMode = "External"/>
	<Relationship Id="rId15" Type="http://schemas.openxmlformats.org/officeDocument/2006/relationships/hyperlink" Target="consultantplus://offline/ref=DB9358D2FE08D446422F39FC9094DB91F53EDF57F188D50101035DCCD217E15D121DCBC588C9156BD759E084E4EDB25008A9719F73CAA5B7PCzAI" TargetMode = "External"/>
	<Relationship Id="rId16" Type="http://schemas.openxmlformats.org/officeDocument/2006/relationships/hyperlink" Target="consultantplus://offline/ref=DB9358D2FE08D446422F39FC9094DB91F53CD85EF28DD50101035DCCD217E15D121DCBC588C9156AD659E084E4EDB25008A9719F73CAA5B7PCzAI" TargetMode = "External"/>
	<Relationship Id="rId17" Type="http://schemas.openxmlformats.org/officeDocument/2006/relationships/hyperlink" Target="consultantplus://offline/ref=DB9358D2FE08D446422F39FC9094DB91F53CD85EF28DD50101035DCCD217E15D121DCBC588C9156BD059E084E4EDB25008A9719F73CAA5B7PCzAI" TargetMode = "External"/>
	<Relationship Id="rId18" Type="http://schemas.openxmlformats.org/officeDocument/2006/relationships/hyperlink" Target="consultantplus://offline/ref=DB9358D2FE08D446422F39FC9094DB91F53EDF57F188D50101035DCCD217E15D121DCBC588C9156BD859E084E4EDB25008A9719F73CAA5B7PCzAI" TargetMode = "External"/>
	<Relationship Id="rId19" Type="http://schemas.openxmlformats.org/officeDocument/2006/relationships/hyperlink" Target="consultantplus://offline/ref=DB9358D2FE08D446422F39FC9094DB91F539D756F481D50101035DCCD217E15D121DCBC588C9156ED559E084E4EDB25008A9719F73CAA5B7PCzAI" TargetMode = "External"/>
	<Relationship Id="rId20" Type="http://schemas.openxmlformats.org/officeDocument/2006/relationships/hyperlink" Target="consultantplus://offline/ref=DB9358D2FE08D446422F39FC9094DB91F53CD85EF28DD50101035DCCD217E15D121DCBC588C9156BD159E084E4EDB25008A9719F73CAA5B7PCzAI" TargetMode = "External"/>
	<Relationship Id="rId21" Type="http://schemas.openxmlformats.org/officeDocument/2006/relationships/hyperlink" Target="consultantplus://offline/ref=DB9358D2FE08D446422F39FC9094DB91F53CD85EF28DD50101035DCCD217E15D121DCBC588C9156BD559E084E4EDB25008A9719F73CAA5B7PCzAI" TargetMode = "External"/>
	<Relationship Id="rId22" Type="http://schemas.openxmlformats.org/officeDocument/2006/relationships/hyperlink" Target="consultantplus://offline/ref=DB9358D2FE08D446422F39FC9094DB91F53EDF57F188D50101035DCCD217E15D121DCBC588C91568D059E084E4EDB25008A9719F73CAA5B7PCzAI" TargetMode = "External"/>
	<Relationship Id="rId23" Type="http://schemas.openxmlformats.org/officeDocument/2006/relationships/hyperlink" Target="consultantplus://offline/ref=DB9358D2FE08D446422F39FC9094DB91F53BDD52F38CD50101035DCCD217E15D121DCBC588C91468D759E084E4EDB25008A9719F73CAA5B7PCzAI" TargetMode = "External"/>
	<Relationship Id="rId24" Type="http://schemas.openxmlformats.org/officeDocument/2006/relationships/hyperlink" Target="consultantplus://offline/ref=DB9358D2FE08D446422F39FC9094DB91F539D756F481D50101035DCCD217E15D121DCBC588C9156DD359E084E4EDB25008A9719F73CAA5B7PCzAI" TargetMode = "External"/>
	<Relationship Id="rId25" Type="http://schemas.openxmlformats.org/officeDocument/2006/relationships/hyperlink" Target="consultantplus://offline/ref=DB9358D2FE08D446422F39FC9094DB91F53CD85EF28DD50101035DCCD217E15D121DCBC588C9156BD659E084E4EDB25008A9719F73CAA5B7PCzA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4024.00.09</Application>
  <Company>КонсультантПлюс Версия 4024.00.09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26.07.2018 N 12н
(ред. от 08.11.2022)
"Об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</dc:title>
  <dcterms:created xsi:type="dcterms:W3CDTF">2024-05-14T08:51:15Z</dcterms:created>
</cp:coreProperties>
</file>